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0" w:rsidRDefault="00C42680" w:rsidP="00CF1A7E">
      <w:pPr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</w:pPr>
      <w:r w:rsidRPr="00C42680"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  <w:t xml:space="preserve">SPEAKER: </w:t>
      </w:r>
    </w:p>
    <w:p w:rsidR="00C42680" w:rsidRDefault="00C42680" w:rsidP="00CF1A7E">
      <w:pPr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</w:pPr>
      <w:bookmarkStart w:id="0" w:name="_GoBack"/>
      <w:bookmarkEnd w:id="0"/>
      <w:r w:rsidRPr="00C42680"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  <w:t xml:space="preserve">Kent </w:t>
      </w:r>
      <w:proofErr w:type="spellStart"/>
      <w:r w:rsidRPr="00C42680"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  <w:t>Perdrisat</w:t>
      </w:r>
      <w:proofErr w:type="spellEnd"/>
      <w:r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  <w:t xml:space="preserve"> – Assistant Commissioner – Australian Taxation Office</w:t>
      </w:r>
    </w:p>
    <w:p w:rsidR="00C42680" w:rsidRPr="00C42680" w:rsidRDefault="00C42680" w:rsidP="00C42680">
      <w:pPr>
        <w:jc w:val="center"/>
        <w:rPr>
          <w:rFonts w:ascii="Helvetica" w:eastAsia="Times New Roman" w:hAnsi="Helvetica" w:cs="Times New Roman"/>
          <w:iCs/>
          <w:color w:val="444444"/>
          <w:shd w:val="clear" w:color="auto" w:fill="FFFFFF"/>
          <w:lang w:val="en-AU"/>
        </w:rPr>
      </w:pPr>
      <w:r>
        <w:rPr>
          <w:rFonts w:ascii="Helvetica" w:eastAsia="Times New Roman" w:hAnsi="Helvetica" w:cs="Times New Roman"/>
          <w:iCs/>
          <w:noProof/>
          <w:color w:val="444444"/>
          <w:shd w:val="clear" w:color="auto" w:fill="FFFFFF"/>
        </w:rPr>
        <w:drawing>
          <wp:inline distT="0" distB="0" distL="0" distR="0">
            <wp:extent cx="1747265" cy="1663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6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822" w:rsidRPr="00971822" w:rsidRDefault="00CF1A7E" w:rsidP="00CF1A7E">
      <w:pPr>
        <w:rPr>
          <w:rFonts w:ascii="Helvetica" w:eastAsia="Times New Roman" w:hAnsi="Helvetica" w:cs="Times New Roman"/>
          <w:lang w:val="en-AU"/>
        </w:rPr>
      </w:pPr>
      <w:r w:rsidRPr="00971822">
        <w:rPr>
          <w:rFonts w:ascii="Helvetica" w:eastAsia="Times New Roman" w:hAnsi="Helvetica" w:cs="Times New Roman"/>
          <w:i/>
          <w:iCs/>
          <w:color w:val="444444"/>
          <w:shd w:val="clear" w:color="auto" w:fill="FFFFFF"/>
          <w:lang w:val="en-AU"/>
        </w:rPr>
        <w:t xml:space="preserve">“Taxes are what we pay for civilized society …” </w:t>
      </w:r>
      <w:r w:rsidRPr="00971822">
        <w:rPr>
          <w:rFonts w:ascii="Helvetica" w:eastAsia="Times New Roman" w:hAnsi="Helvetica" w:cs="Times New Roman"/>
          <w:lang w:val="en-AU"/>
        </w:rPr>
        <w:t xml:space="preserve"> - reportedly first said by US </w:t>
      </w:r>
      <w:hyperlink r:id="rId7" w:tooltip="Oliver Wendell Holmes, Jr." w:history="1">
        <w:r w:rsidRPr="00971822">
          <w:rPr>
            <w:rFonts w:ascii="Helvetica" w:eastAsia="Times New Roman" w:hAnsi="Helvetica" w:cs="Times New Roman"/>
            <w:lang w:val="en-AU"/>
          </w:rPr>
          <w:t>Supreme Court Justice Holmes, Jr.</w:t>
        </w:r>
      </w:hyperlink>
      <w:r w:rsidRPr="00971822">
        <w:rPr>
          <w:rFonts w:ascii="Helvetica" w:eastAsia="Times New Roman" w:hAnsi="Helvetica" w:cs="Times New Roman"/>
          <w:lang w:val="en-AU"/>
        </w:rPr>
        <w:t> in a speech in 1927</w:t>
      </w:r>
      <w:r w:rsidR="00971822" w:rsidRPr="00971822">
        <w:rPr>
          <w:rFonts w:ascii="Helvetica" w:eastAsia="Times New Roman" w:hAnsi="Helvetica" w:cs="Times New Roman"/>
          <w:lang w:val="en-AU"/>
        </w:rPr>
        <w:t>.</w:t>
      </w:r>
    </w:p>
    <w:p w:rsidR="00CF1A7E" w:rsidRPr="00971822" w:rsidRDefault="00CF1A7E" w:rsidP="00CF1A7E">
      <w:pPr>
        <w:rPr>
          <w:rFonts w:ascii="Helvetica" w:eastAsia="Times New Roman" w:hAnsi="Helvetica" w:cs="Times New Roman"/>
          <w:lang w:val="en-AU"/>
        </w:rPr>
      </w:pPr>
      <w:r w:rsidRPr="00971822">
        <w:rPr>
          <w:rFonts w:ascii="Helvetica" w:eastAsia="Times New Roman" w:hAnsi="Helvetica" w:cs="Times New Roman"/>
          <w:lang w:val="en-AU"/>
        </w:rPr>
        <w:t>.</w:t>
      </w:r>
    </w:p>
    <w:p w:rsidR="00CF1A7E" w:rsidRPr="00971822" w:rsidRDefault="00971822" w:rsidP="00CF1A7E">
      <w:pPr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</w:pPr>
      <w:r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The ATO began in 1910 with George McKay as the first Commissioner of Taxation, who, i</w:t>
      </w:r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n his first year</w:t>
      </w:r>
      <w:r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 xml:space="preserve">, </w:t>
      </w:r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had underneath him 105 tax officers, assessed approximately 15,000 land tax returns and collected £1.3 to £1.4 million. </w:t>
      </w:r>
    </w:p>
    <w:p w:rsidR="00971822" w:rsidRPr="00971822" w:rsidRDefault="00971822" w:rsidP="00971822">
      <w:pPr>
        <w:rPr>
          <w:rFonts w:ascii="Helvetica" w:eastAsia="Times New Roman" w:hAnsi="Helvetica" w:cs="Times New Roman"/>
          <w:lang w:val="en-AU"/>
        </w:rPr>
      </w:pPr>
      <w:r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Compared to this, i</w:t>
      </w:r>
      <w:r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n the 2013–14</w:t>
      </w:r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 xml:space="preserve"> financial </w:t>
      </w:r>
      <w:proofErr w:type="gramStart"/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year</w:t>
      </w:r>
      <w:proofErr w:type="gramEnd"/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, the ATO collected revenues totalling $</w:t>
      </w:r>
      <w:r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>480</w:t>
      </w:r>
      <w:r w:rsidR="00CF1A7E" w:rsidRPr="00971822">
        <w:rPr>
          <w:rFonts w:ascii="Helvetica" w:eastAsia="Times New Roman" w:hAnsi="Helvetica" w:cs="Times New Roman"/>
          <w:color w:val="252525"/>
          <w:shd w:val="clear" w:color="auto" w:fill="FFFFFF"/>
          <w:lang w:val="en-AU"/>
        </w:rPr>
        <w:t xml:space="preserve"> billion in individual income tax, company income tax, goods and services (GST) tax, excise and others.</w:t>
      </w:r>
      <w:r w:rsidRPr="00971822">
        <w:rPr>
          <w:rFonts w:ascii="Helvetica" w:eastAsia="Times New Roman" w:hAnsi="Helvetica" w:cs="Times New Roman"/>
          <w:lang w:val="en-AU"/>
        </w:rPr>
        <w:t xml:space="preserve"> </w:t>
      </w:r>
    </w:p>
    <w:p w:rsidR="00971822" w:rsidRDefault="00971822" w:rsidP="00971822">
      <w:pPr>
        <w:rPr>
          <w:rFonts w:ascii="Helvetica" w:eastAsia="Times New Roman" w:hAnsi="Helvetica" w:cs="Times New Roman"/>
          <w:lang w:val="en-AU"/>
        </w:rPr>
      </w:pPr>
    </w:p>
    <w:p w:rsidR="00971822" w:rsidRDefault="00971822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 xml:space="preserve">Until 1986, there were only small changes in the ATO. </w:t>
      </w:r>
    </w:p>
    <w:p w:rsidR="00971822" w:rsidRDefault="00971822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 xml:space="preserve">However, in 1986 </w:t>
      </w:r>
      <w:proofErr w:type="gramStart"/>
      <w:r>
        <w:rPr>
          <w:rFonts w:ascii="Helvetica" w:eastAsia="Times New Roman" w:hAnsi="Helvetica" w:cs="Times New Roman"/>
          <w:lang w:val="en-AU"/>
        </w:rPr>
        <w:t>self assessment</w:t>
      </w:r>
      <w:proofErr w:type="gramEnd"/>
      <w:r>
        <w:rPr>
          <w:rFonts w:ascii="Helvetica" w:eastAsia="Times New Roman" w:hAnsi="Helvetica" w:cs="Times New Roman"/>
          <w:lang w:val="en-AU"/>
        </w:rPr>
        <w:t xml:space="preserve"> was introduced, bringing a massive change for Australian society. </w:t>
      </w:r>
    </w:p>
    <w:p w:rsidR="00971822" w:rsidRDefault="00971822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 xml:space="preserve">In the late 1980s significant computerisation was introduced. </w:t>
      </w:r>
    </w:p>
    <w:p w:rsidR="00971822" w:rsidRDefault="00971822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>In the mid 1990s the Tax Payers Charter was introduced, heralding a change of direction form the ATO enforcing its authority to the rights of the</w:t>
      </w:r>
      <w:r w:rsidR="00C17E44">
        <w:rPr>
          <w:rFonts w:ascii="Helvetica" w:eastAsia="Times New Roman" w:hAnsi="Helvetica" w:cs="Times New Roman"/>
          <w:lang w:val="en-AU"/>
        </w:rPr>
        <w:t xml:space="preserve"> tax</w:t>
      </w:r>
      <w:r>
        <w:rPr>
          <w:rFonts w:ascii="Helvetica" w:eastAsia="Times New Roman" w:hAnsi="Helvetica" w:cs="Times New Roman"/>
          <w:lang w:val="en-AU"/>
        </w:rPr>
        <w:t>paye</w:t>
      </w:r>
      <w:r w:rsidR="00C17E44">
        <w:rPr>
          <w:rFonts w:ascii="Helvetica" w:eastAsia="Times New Roman" w:hAnsi="Helvetica" w:cs="Times New Roman"/>
          <w:lang w:val="en-AU"/>
        </w:rPr>
        <w:t xml:space="preserve">r. Kent described Michael </w:t>
      </w:r>
      <w:proofErr w:type="spellStart"/>
      <w:r w:rsidR="00C17E44">
        <w:rPr>
          <w:rFonts w:ascii="Helvetica" w:eastAsia="Times New Roman" w:hAnsi="Helvetica" w:cs="Times New Roman"/>
          <w:lang w:val="en-AU"/>
        </w:rPr>
        <w:t>Carmo</w:t>
      </w:r>
      <w:r>
        <w:rPr>
          <w:rFonts w:ascii="Helvetica" w:eastAsia="Times New Roman" w:hAnsi="Helvetica" w:cs="Times New Roman"/>
          <w:lang w:val="en-AU"/>
        </w:rPr>
        <w:t>dy</w:t>
      </w:r>
      <w:proofErr w:type="spellEnd"/>
      <w:r>
        <w:rPr>
          <w:rFonts w:ascii="Helvetica" w:eastAsia="Times New Roman" w:hAnsi="Helvetica" w:cs="Times New Roman"/>
          <w:lang w:val="en-AU"/>
        </w:rPr>
        <w:t xml:space="preserve"> as a visionary to have </w:t>
      </w:r>
      <w:r w:rsidR="00C17E44">
        <w:rPr>
          <w:rFonts w:ascii="Helvetica" w:eastAsia="Times New Roman" w:hAnsi="Helvetica" w:cs="Times New Roman"/>
          <w:lang w:val="en-AU"/>
        </w:rPr>
        <w:t>brought this in at this time.</w:t>
      </w:r>
    </w:p>
    <w:p w:rsidR="00C17E44" w:rsidRDefault="00C17E44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 xml:space="preserve">In 2000, GST was introduced, resulting in a huge task to design the administration of this. </w:t>
      </w:r>
    </w:p>
    <w:p w:rsidR="00C17E44" w:rsidRDefault="00C17E44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 xml:space="preserve">More recently, the ATO has designed the system to be more use friendly and easier for people to comply with the ATO requirements. The </w:t>
      </w:r>
      <w:proofErr w:type="spellStart"/>
      <w:r>
        <w:rPr>
          <w:rFonts w:ascii="Helvetica" w:eastAsia="Times New Roman" w:hAnsi="Helvetica" w:cs="Times New Roman"/>
          <w:lang w:val="en-AU"/>
        </w:rPr>
        <w:t>MyGov</w:t>
      </w:r>
      <w:proofErr w:type="spellEnd"/>
      <w:r>
        <w:rPr>
          <w:rFonts w:ascii="Helvetica" w:eastAsia="Times New Roman" w:hAnsi="Helvetica" w:cs="Times New Roman"/>
          <w:lang w:val="en-AU"/>
        </w:rPr>
        <w:t xml:space="preserve"> website is one example.  </w:t>
      </w:r>
    </w:p>
    <w:p w:rsidR="00C17E44" w:rsidRDefault="00C17E44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>However, 3,500 jobs have been shed with another 1,700 by 2018. Currently there are around 23,000 ATO employees.</w:t>
      </w:r>
    </w:p>
    <w:p w:rsidR="00C17E44" w:rsidRDefault="00C17E44" w:rsidP="00971822">
      <w:pPr>
        <w:rPr>
          <w:rFonts w:ascii="Helvetica" w:eastAsia="Times New Roman" w:hAnsi="Helvetica" w:cs="Times New Roman"/>
          <w:lang w:val="en-AU"/>
        </w:rPr>
      </w:pPr>
    </w:p>
    <w:p w:rsidR="00971822" w:rsidRPr="00971822" w:rsidRDefault="00C17E44" w:rsidP="00971822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>Kent believes the ATO is now again on the cusp of reinvention, with t</w:t>
      </w:r>
      <w:r w:rsidR="00971822" w:rsidRPr="00971822">
        <w:rPr>
          <w:rFonts w:ascii="Helvetica" w:eastAsia="Times New Roman" w:hAnsi="Helvetica" w:cs="Times New Roman"/>
          <w:lang w:val="en-AU"/>
        </w:rPr>
        <w:t>he 12</w:t>
      </w:r>
      <w:r w:rsidR="00971822" w:rsidRPr="00971822">
        <w:rPr>
          <w:rFonts w:ascii="Helvetica" w:eastAsia="Times New Roman" w:hAnsi="Helvetica" w:cs="Times New Roman"/>
          <w:vertAlign w:val="superscript"/>
          <w:lang w:val="en-AU"/>
        </w:rPr>
        <w:t>th</w:t>
      </w:r>
      <w:r w:rsidR="00971822" w:rsidRPr="00971822">
        <w:rPr>
          <w:rFonts w:ascii="Helvetica" w:eastAsia="Times New Roman" w:hAnsi="Helvetica" w:cs="Times New Roman"/>
          <w:lang w:val="en-AU"/>
        </w:rPr>
        <w:t xml:space="preserve"> and current </w:t>
      </w:r>
      <w:r w:rsidR="00971822">
        <w:rPr>
          <w:rFonts w:ascii="Helvetica" w:eastAsia="Times New Roman" w:hAnsi="Helvetica" w:cs="Times New Roman"/>
          <w:lang w:val="en-AU"/>
        </w:rPr>
        <w:t>Commission</w:t>
      </w:r>
      <w:r w:rsidR="00971822" w:rsidRPr="00971822">
        <w:rPr>
          <w:rFonts w:ascii="Helvetica" w:eastAsia="Times New Roman" w:hAnsi="Helvetica" w:cs="Times New Roman"/>
          <w:lang w:val="en-AU"/>
        </w:rPr>
        <w:t xml:space="preserve">er of Taxation is </w:t>
      </w:r>
      <w:r>
        <w:rPr>
          <w:rFonts w:ascii="Helvetica" w:eastAsia="Times New Roman" w:hAnsi="Helvetica" w:cs="Times New Roman"/>
          <w:color w:val="252525"/>
          <w:lang w:val="en-AU"/>
        </w:rPr>
        <w:t xml:space="preserve">Chris Jordan, </w:t>
      </w:r>
      <w:r w:rsidR="00971822">
        <w:rPr>
          <w:rFonts w:ascii="Helvetica" w:eastAsia="Times New Roman" w:hAnsi="Helvetica" w:cs="Times New Roman"/>
          <w:color w:val="252525"/>
          <w:lang w:val="en-AU"/>
        </w:rPr>
        <w:t>the first Commissioner who has not ‘come up through the ranks</w:t>
      </w:r>
      <w:r>
        <w:rPr>
          <w:rFonts w:ascii="Helvetica" w:eastAsia="Times New Roman" w:hAnsi="Helvetica" w:cs="Times New Roman"/>
          <w:color w:val="252525"/>
          <w:lang w:val="en-AU"/>
        </w:rPr>
        <w:t>’</w:t>
      </w:r>
      <w:r w:rsidR="00971822">
        <w:rPr>
          <w:rFonts w:ascii="Helvetica" w:eastAsia="Times New Roman" w:hAnsi="Helvetica" w:cs="Times New Roman"/>
          <w:color w:val="252525"/>
          <w:lang w:val="en-AU"/>
        </w:rPr>
        <w:t>.</w:t>
      </w:r>
      <w:r>
        <w:rPr>
          <w:rFonts w:ascii="Helvetica" w:eastAsia="Times New Roman" w:hAnsi="Helvetica" w:cs="Times New Roman"/>
          <w:color w:val="252525"/>
          <w:lang w:val="en-AU"/>
        </w:rPr>
        <w:t xml:space="preserve"> </w:t>
      </w:r>
      <w:r w:rsidR="00C42680">
        <w:rPr>
          <w:rFonts w:ascii="Helvetica" w:eastAsia="Times New Roman" w:hAnsi="Helvetica" w:cs="Times New Roman"/>
          <w:color w:val="252525"/>
          <w:lang w:val="en-AU"/>
        </w:rPr>
        <w:t>The ATO is becoming client focussed rather than just being ‘risk aversive’.</w:t>
      </w:r>
    </w:p>
    <w:p w:rsidR="00CF1A7E" w:rsidRPr="00971822" w:rsidRDefault="00CF1A7E" w:rsidP="00CF1A7E">
      <w:pPr>
        <w:rPr>
          <w:rFonts w:ascii="Helvetica" w:eastAsia="Times New Roman" w:hAnsi="Helvetica" w:cs="Times New Roman"/>
          <w:lang w:val="en-AU"/>
        </w:rPr>
      </w:pPr>
    </w:p>
    <w:p w:rsidR="00CF1A7E" w:rsidRPr="00971822" w:rsidRDefault="00C17E44" w:rsidP="00CF1A7E">
      <w:pPr>
        <w:rPr>
          <w:rFonts w:ascii="Helvetica" w:eastAsia="Times New Roman" w:hAnsi="Helvetica" w:cs="Times New Roman"/>
          <w:lang w:val="en-AU"/>
        </w:rPr>
      </w:pPr>
      <w:r>
        <w:rPr>
          <w:rFonts w:ascii="Helvetica" w:eastAsia="Times New Roman" w:hAnsi="Helvetica" w:cs="Times New Roman"/>
          <w:lang w:val="en-AU"/>
        </w:rPr>
        <w:t>The ATO is heavily scrutinised as the importance of integrity in its system maintains it robustly corruption free.</w:t>
      </w:r>
    </w:p>
    <w:p w:rsidR="00CF1A7E" w:rsidRPr="00971822" w:rsidRDefault="00CF1A7E">
      <w:pPr>
        <w:rPr>
          <w:rFonts w:ascii="Helvetica" w:hAnsi="Helvetica"/>
        </w:rPr>
      </w:pPr>
    </w:p>
    <w:sectPr w:rsidR="00CF1A7E" w:rsidRPr="00971822" w:rsidSect="00382F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858"/>
    <w:multiLevelType w:val="multilevel"/>
    <w:tmpl w:val="6C88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7E"/>
    <w:rsid w:val="00382F9F"/>
    <w:rsid w:val="00971822"/>
    <w:rsid w:val="00C17E44"/>
    <w:rsid w:val="00C42680"/>
    <w:rsid w:val="00C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BF4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A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1A7E"/>
  </w:style>
  <w:style w:type="character" w:customStyle="1" w:styleId="searchalttitle">
    <w:name w:val="searchalttitle"/>
    <w:basedOn w:val="DefaultParagraphFont"/>
    <w:rsid w:val="00CF1A7E"/>
  </w:style>
  <w:style w:type="character" w:customStyle="1" w:styleId="searchmatch">
    <w:name w:val="searchmatch"/>
    <w:basedOn w:val="DefaultParagraphFont"/>
    <w:rsid w:val="00CF1A7E"/>
  </w:style>
  <w:style w:type="paragraph" w:styleId="BalloonText">
    <w:name w:val="Balloon Text"/>
    <w:basedOn w:val="Normal"/>
    <w:link w:val="BalloonTextChar"/>
    <w:uiPriority w:val="99"/>
    <w:semiHidden/>
    <w:unhideWhenUsed/>
    <w:rsid w:val="00C42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A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1A7E"/>
  </w:style>
  <w:style w:type="character" w:customStyle="1" w:styleId="searchalttitle">
    <w:name w:val="searchalttitle"/>
    <w:basedOn w:val="DefaultParagraphFont"/>
    <w:rsid w:val="00CF1A7E"/>
  </w:style>
  <w:style w:type="character" w:customStyle="1" w:styleId="searchmatch">
    <w:name w:val="searchmatch"/>
    <w:basedOn w:val="DefaultParagraphFont"/>
    <w:rsid w:val="00CF1A7E"/>
  </w:style>
  <w:style w:type="paragraph" w:styleId="BalloonText">
    <w:name w:val="Balloon Text"/>
    <w:basedOn w:val="Normal"/>
    <w:link w:val="BalloonTextChar"/>
    <w:uiPriority w:val="99"/>
    <w:semiHidden/>
    <w:unhideWhenUsed/>
    <w:rsid w:val="00C42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n.wikiquote.org/wiki/Oliver_Wendell_Holmes,_Jr.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1668</Characters>
  <Application>Microsoft Macintosh Word</Application>
  <DocSecurity>0</DocSecurity>
  <Lines>13</Lines>
  <Paragraphs>3</Paragraphs>
  <ScaleCrop>false</ScaleCrop>
  <Company>Mental Health First Aid International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 Kitchener </dc:creator>
  <cp:keywords/>
  <dc:description/>
  <cp:lastModifiedBy>Betty  Kitchener </cp:lastModifiedBy>
  <cp:revision>1</cp:revision>
  <dcterms:created xsi:type="dcterms:W3CDTF">2015-05-05T11:53:00Z</dcterms:created>
  <dcterms:modified xsi:type="dcterms:W3CDTF">2015-05-05T12:37:00Z</dcterms:modified>
</cp:coreProperties>
</file>